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039"/>
        <w:gridCol w:w="4819"/>
      </w:tblGrid>
      <w:tr w:rsidR="009B4510" w:rsidTr="00BE7E9E">
        <w:trPr>
          <w:trHeight w:val="844"/>
        </w:trPr>
        <w:tc>
          <w:tcPr>
            <w:tcW w:w="4039" w:type="dxa"/>
            <w:tcBorders>
              <w:top w:val="nil"/>
              <w:left w:val="nil"/>
              <w:bottom w:val="nil"/>
              <w:right w:val="nil"/>
            </w:tcBorders>
          </w:tcPr>
          <w:p w:rsidR="009B4510" w:rsidRDefault="00465425" w:rsidP="00BE7E9E">
            <w:r>
              <w:rPr>
                <w:rFonts w:ascii="Arial" w:hAnsi="Arial"/>
                <w:noProof/>
                <w:lang w:val="es-ES"/>
              </w:rPr>
              <w:drawing>
                <wp:inline distT="0" distB="0" distL="0" distR="0">
                  <wp:extent cx="1466850" cy="714375"/>
                  <wp:effectExtent l="19050" t="0" r="0" b="0"/>
                  <wp:docPr id="1" name="Imagen 1" descr="logo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logo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2939" t="31085" r="21606" b="30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4510" w:rsidRDefault="009B4510" w:rsidP="00BE7E9E">
            <w:pPr>
              <w:jc w:val="center"/>
              <w:rPr>
                <w:rFonts w:ascii="Arial" w:hAnsi="Arial"/>
                <w:b/>
                <w:color w:val="000000"/>
                <w:sz w:val="32"/>
              </w:rPr>
            </w:pPr>
            <w:r>
              <w:rPr>
                <w:rFonts w:ascii="Arial" w:hAnsi="Arial"/>
                <w:b/>
                <w:color w:val="000000"/>
                <w:sz w:val="32"/>
              </w:rPr>
              <w:t xml:space="preserve">Comunicado </w:t>
            </w:r>
          </w:p>
          <w:p w:rsidR="009B4510" w:rsidRDefault="009B4510" w:rsidP="00BE7E9E">
            <w:pPr>
              <w:jc w:val="center"/>
              <w:rPr>
                <w:sz w:val="32"/>
              </w:rPr>
            </w:pPr>
            <w:r>
              <w:rPr>
                <w:rFonts w:ascii="Arial" w:hAnsi="Arial"/>
                <w:b/>
                <w:color w:val="000000"/>
                <w:sz w:val="32"/>
              </w:rPr>
              <w:t>de prensa</w:t>
            </w:r>
          </w:p>
        </w:tc>
      </w:tr>
    </w:tbl>
    <w:p w:rsidR="00820CD7" w:rsidRDefault="00820CD7" w:rsidP="00820CD7">
      <w:pPr>
        <w:pStyle w:val="Sinespaciado"/>
        <w:rPr>
          <w:rFonts w:ascii="Arial" w:hAnsi="Arial" w:cs="Arial"/>
          <w:u w:val="single"/>
        </w:rPr>
      </w:pPr>
    </w:p>
    <w:p w:rsidR="00820CD7" w:rsidRPr="00820CD7" w:rsidRDefault="00820CD7" w:rsidP="00820CD7">
      <w:pPr>
        <w:pStyle w:val="Sinespaciado"/>
        <w:rPr>
          <w:rFonts w:ascii="Arial" w:hAnsi="Arial" w:cs="Arial"/>
          <w:u w:val="single"/>
        </w:rPr>
      </w:pPr>
      <w:r w:rsidRPr="00820CD7">
        <w:rPr>
          <w:rFonts w:ascii="Arial" w:hAnsi="Arial" w:cs="Arial"/>
          <w:u w:val="single"/>
        </w:rPr>
        <w:t>La compañía aprueba la reorganización de su estructura directiva</w:t>
      </w:r>
    </w:p>
    <w:p w:rsidR="00820CD7" w:rsidRDefault="00820CD7" w:rsidP="00820CD7">
      <w:pPr>
        <w:pStyle w:val="Sinespaciado"/>
        <w:jc w:val="center"/>
        <w:rPr>
          <w:rFonts w:ascii="Arial" w:hAnsi="Arial" w:cs="Arial"/>
          <w:b/>
          <w:sz w:val="28"/>
          <w:szCs w:val="28"/>
        </w:rPr>
      </w:pPr>
    </w:p>
    <w:p w:rsidR="00820CD7" w:rsidRPr="00820CD7" w:rsidRDefault="00820CD7" w:rsidP="00820CD7">
      <w:pPr>
        <w:pStyle w:val="Sinespaciado"/>
        <w:jc w:val="center"/>
        <w:rPr>
          <w:rFonts w:ascii="Arial" w:hAnsi="Arial" w:cs="Arial"/>
          <w:b/>
          <w:sz w:val="28"/>
          <w:szCs w:val="28"/>
        </w:rPr>
      </w:pPr>
      <w:r w:rsidRPr="00820CD7">
        <w:rPr>
          <w:rFonts w:ascii="Arial" w:hAnsi="Arial" w:cs="Arial"/>
          <w:b/>
          <w:sz w:val="28"/>
          <w:szCs w:val="28"/>
        </w:rPr>
        <w:t>INDRA NOMBRA CONSEJERO INDEPENDIENTE A ENRIQUE DE LEYVA Y SECRETARIO NO CONSEJERO A JOSÉ ANTONIO ESCALONA DE MOLINA</w:t>
      </w:r>
    </w:p>
    <w:p w:rsidR="00854288" w:rsidRPr="00042A6D" w:rsidRDefault="00854288" w:rsidP="00820CD7">
      <w:pPr>
        <w:rPr>
          <w:rFonts w:ascii="Arial" w:hAnsi="Arial" w:cs="Arial"/>
          <w:b/>
          <w:sz w:val="22"/>
          <w:szCs w:val="22"/>
          <w:lang w:val="es-ES"/>
        </w:rPr>
      </w:pPr>
    </w:p>
    <w:p w:rsidR="00BD15FE" w:rsidRDefault="00BD15FE" w:rsidP="009B4510">
      <w:pPr>
        <w:pStyle w:val="Prrafodelista"/>
        <w:autoSpaceDE w:val="0"/>
        <w:autoSpaceDN w:val="0"/>
        <w:adjustRightInd w:val="0"/>
        <w:ind w:left="0"/>
        <w:contextualSpacing/>
        <w:jc w:val="both"/>
        <w:rPr>
          <w:rFonts w:ascii="Arial" w:hAnsi="Arial" w:cs="Arial"/>
          <w:b/>
          <w:sz w:val="22"/>
          <w:szCs w:val="22"/>
        </w:rPr>
      </w:pPr>
    </w:p>
    <w:p w:rsidR="00820CD7" w:rsidRPr="00820CD7" w:rsidRDefault="00CD66F8" w:rsidP="00820CD7">
      <w:pPr>
        <w:pStyle w:val="Prrafodelista"/>
        <w:autoSpaceDE w:val="0"/>
        <w:autoSpaceDN w:val="0"/>
        <w:adjustRightInd w:val="0"/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CD66F8">
        <w:rPr>
          <w:rFonts w:ascii="Arial" w:hAnsi="Arial" w:cs="Arial"/>
          <w:b/>
          <w:sz w:val="22"/>
          <w:szCs w:val="22"/>
        </w:rPr>
        <w:t xml:space="preserve">Madrid, </w:t>
      </w:r>
      <w:r w:rsidR="00820CD7">
        <w:rPr>
          <w:rFonts w:ascii="Arial" w:hAnsi="Arial" w:cs="Arial"/>
          <w:b/>
          <w:sz w:val="22"/>
          <w:szCs w:val="22"/>
        </w:rPr>
        <w:t>30</w:t>
      </w:r>
      <w:r w:rsidRPr="00CD66F8">
        <w:rPr>
          <w:rFonts w:ascii="Arial" w:hAnsi="Arial" w:cs="Arial"/>
          <w:b/>
          <w:sz w:val="22"/>
          <w:szCs w:val="22"/>
        </w:rPr>
        <w:t xml:space="preserve"> de </w:t>
      </w:r>
      <w:r w:rsidR="00820CD7">
        <w:rPr>
          <w:rFonts w:ascii="Arial" w:hAnsi="Arial" w:cs="Arial"/>
          <w:b/>
          <w:sz w:val="22"/>
          <w:szCs w:val="22"/>
        </w:rPr>
        <w:t>abril</w:t>
      </w:r>
      <w:r w:rsidRPr="00CD66F8">
        <w:rPr>
          <w:rFonts w:ascii="Arial" w:hAnsi="Arial" w:cs="Arial"/>
          <w:b/>
          <w:sz w:val="22"/>
          <w:szCs w:val="22"/>
        </w:rPr>
        <w:t xml:space="preserve"> de 2015.-</w:t>
      </w:r>
      <w:r>
        <w:rPr>
          <w:rFonts w:ascii="Arial" w:hAnsi="Arial" w:cs="Arial"/>
          <w:sz w:val="22"/>
          <w:szCs w:val="22"/>
        </w:rPr>
        <w:t xml:space="preserve"> </w:t>
      </w:r>
      <w:r w:rsidR="00820CD7" w:rsidRPr="00820CD7">
        <w:rPr>
          <w:rFonts w:ascii="Arial" w:hAnsi="Arial" w:cs="Arial"/>
          <w:sz w:val="22"/>
          <w:szCs w:val="22"/>
        </w:rPr>
        <w:t xml:space="preserve">El Consejo de Administración de Indra ha aprobado en su reunión de hoy el nombramiento como consejero independiente de Enrique de Leyva Pérez, en sustitución de Mónica de Oriol. </w:t>
      </w:r>
    </w:p>
    <w:p w:rsidR="00820CD7" w:rsidRPr="00820CD7" w:rsidRDefault="00820CD7" w:rsidP="00820CD7">
      <w:pPr>
        <w:pStyle w:val="Sinespaciado"/>
        <w:jc w:val="both"/>
        <w:rPr>
          <w:rFonts w:ascii="Arial" w:hAnsi="Arial" w:cs="Arial"/>
        </w:rPr>
      </w:pPr>
    </w:p>
    <w:p w:rsidR="00820CD7" w:rsidRPr="00820CD7" w:rsidRDefault="00820CD7" w:rsidP="00820CD7">
      <w:pPr>
        <w:pStyle w:val="Sinespaciado"/>
        <w:jc w:val="both"/>
        <w:rPr>
          <w:rFonts w:ascii="Arial" w:hAnsi="Arial" w:cs="Arial"/>
        </w:rPr>
      </w:pPr>
      <w:r w:rsidRPr="00820CD7">
        <w:rPr>
          <w:rFonts w:ascii="Arial" w:hAnsi="Arial" w:cs="Arial"/>
        </w:rPr>
        <w:t xml:space="preserve">Enrique de Leyva es socio de Magnum Industrial </w:t>
      </w:r>
      <w:proofErr w:type="spellStart"/>
      <w:r w:rsidRPr="00820CD7">
        <w:rPr>
          <w:rFonts w:ascii="Arial" w:hAnsi="Arial" w:cs="Arial"/>
        </w:rPr>
        <w:t>Partners</w:t>
      </w:r>
      <w:proofErr w:type="spellEnd"/>
      <w:r w:rsidRPr="00820CD7">
        <w:rPr>
          <w:rFonts w:ascii="Arial" w:hAnsi="Arial" w:cs="Arial"/>
        </w:rPr>
        <w:t xml:space="preserve"> y anteriormente fue Socio y Director de la oficina de Madrid de </w:t>
      </w:r>
      <w:proofErr w:type="spellStart"/>
      <w:r w:rsidRPr="00820CD7">
        <w:rPr>
          <w:rFonts w:ascii="Arial" w:hAnsi="Arial" w:cs="Arial"/>
        </w:rPr>
        <w:t>McKinsey</w:t>
      </w:r>
      <w:proofErr w:type="spellEnd"/>
      <w:r w:rsidRPr="00820CD7">
        <w:rPr>
          <w:rFonts w:ascii="Arial" w:hAnsi="Arial" w:cs="Arial"/>
        </w:rPr>
        <w:t xml:space="preserve"> &amp; </w:t>
      </w:r>
      <w:proofErr w:type="spellStart"/>
      <w:r w:rsidRPr="00820CD7">
        <w:rPr>
          <w:rFonts w:ascii="Arial" w:hAnsi="Arial" w:cs="Arial"/>
        </w:rPr>
        <w:t>Company</w:t>
      </w:r>
      <w:proofErr w:type="spellEnd"/>
      <w:r w:rsidRPr="00820CD7">
        <w:rPr>
          <w:rFonts w:ascii="Arial" w:hAnsi="Arial" w:cs="Arial"/>
        </w:rPr>
        <w:t>. Enrique de Leyva se incorpora también como vocal de la Comisión de Nombramientos, Retribuciones y Gobierno Corporativo y vocal de la Comisión de Estrategia.</w:t>
      </w:r>
    </w:p>
    <w:p w:rsidR="00820CD7" w:rsidRPr="00820CD7" w:rsidRDefault="00820CD7" w:rsidP="00820CD7">
      <w:pPr>
        <w:pStyle w:val="Sinespaciado"/>
        <w:jc w:val="both"/>
        <w:rPr>
          <w:rFonts w:ascii="Arial" w:hAnsi="Arial" w:cs="Arial"/>
        </w:rPr>
      </w:pPr>
    </w:p>
    <w:p w:rsidR="00820CD7" w:rsidRPr="00820CD7" w:rsidRDefault="00820CD7" w:rsidP="00820CD7">
      <w:pPr>
        <w:pStyle w:val="Sinespaciado"/>
        <w:jc w:val="both"/>
        <w:rPr>
          <w:rFonts w:ascii="Arial" w:hAnsi="Arial" w:cs="Arial"/>
        </w:rPr>
      </w:pPr>
      <w:r w:rsidRPr="00820CD7">
        <w:rPr>
          <w:rFonts w:ascii="Arial" w:hAnsi="Arial" w:cs="Arial"/>
        </w:rPr>
        <w:t>Por otro lado, el Consejo de Indra ha aprobado e</w:t>
      </w:r>
      <w:r w:rsidR="00AE79B2">
        <w:rPr>
          <w:rFonts w:ascii="Arial" w:hAnsi="Arial" w:cs="Arial"/>
        </w:rPr>
        <w:t>l</w:t>
      </w:r>
      <w:r w:rsidRPr="00820CD7">
        <w:rPr>
          <w:rFonts w:ascii="Arial" w:hAnsi="Arial" w:cs="Arial"/>
        </w:rPr>
        <w:t xml:space="preserve"> nombramiento de José Antonio Escalona de Molina como Secretario no consejero y Letrado Asesor del Consejo, en sustitución de Pedro Ramón y Cajal. José Antonio Escalona de Molina tiene una larga experiencia profesional en firmas como </w:t>
      </w:r>
      <w:proofErr w:type="spellStart"/>
      <w:r w:rsidRPr="00820CD7">
        <w:rPr>
          <w:rFonts w:ascii="Arial" w:hAnsi="Arial" w:cs="Arial"/>
        </w:rPr>
        <w:t>Ence</w:t>
      </w:r>
      <w:proofErr w:type="spellEnd"/>
      <w:r w:rsidRPr="00820CD7">
        <w:rPr>
          <w:rFonts w:ascii="Arial" w:hAnsi="Arial" w:cs="Arial"/>
        </w:rPr>
        <w:t>, Telefónica o</w:t>
      </w:r>
      <w:r w:rsidR="00AE79B2">
        <w:rPr>
          <w:rFonts w:ascii="Arial" w:hAnsi="Arial" w:cs="Arial"/>
        </w:rPr>
        <w:t xml:space="preserve"> Urí</w:t>
      </w:r>
      <w:r w:rsidRPr="00820CD7">
        <w:rPr>
          <w:rFonts w:ascii="Arial" w:hAnsi="Arial" w:cs="Arial"/>
        </w:rPr>
        <w:t>a &amp; Menéndez.</w:t>
      </w:r>
    </w:p>
    <w:p w:rsidR="00820CD7" w:rsidRPr="00820CD7" w:rsidRDefault="00820CD7" w:rsidP="00820CD7">
      <w:pPr>
        <w:pStyle w:val="Sinespaciado"/>
        <w:jc w:val="both"/>
        <w:rPr>
          <w:rFonts w:ascii="Arial" w:hAnsi="Arial" w:cs="Arial"/>
        </w:rPr>
      </w:pPr>
    </w:p>
    <w:p w:rsidR="00820CD7" w:rsidRPr="00820CD7" w:rsidRDefault="00820CD7" w:rsidP="00820CD7">
      <w:pPr>
        <w:pStyle w:val="Sinespaciado"/>
        <w:jc w:val="both"/>
        <w:rPr>
          <w:rFonts w:ascii="Arial" w:hAnsi="Arial" w:cs="Arial"/>
        </w:rPr>
      </w:pPr>
      <w:r w:rsidRPr="00820CD7">
        <w:rPr>
          <w:rFonts w:ascii="Arial" w:hAnsi="Arial" w:cs="Arial"/>
        </w:rPr>
        <w:t>El Consejo de Indra agradece a Mónica de Oriol y a Pedro Ramón y Cajal su dedicación y servicio a la sociedad durante estos años.</w:t>
      </w:r>
    </w:p>
    <w:p w:rsidR="00820CD7" w:rsidRPr="00820CD7" w:rsidRDefault="00820CD7" w:rsidP="00820CD7">
      <w:pPr>
        <w:pStyle w:val="Sinespaciado"/>
        <w:jc w:val="both"/>
        <w:rPr>
          <w:rFonts w:ascii="Arial" w:hAnsi="Arial" w:cs="Arial"/>
        </w:rPr>
      </w:pPr>
    </w:p>
    <w:p w:rsidR="00820CD7" w:rsidRPr="00820CD7" w:rsidRDefault="00820CD7" w:rsidP="00820CD7">
      <w:pPr>
        <w:pStyle w:val="Sinespaciado"/>
        <w:jc w:val="both"/>
        <w:rPr>
          <w:rFonts w:ascii="Arial" w:hAnsi="Arial" w:cs="Arial"/>
        </w:rPr>
      </w:pPr>
      <w:r w:rsidRPr="00820CD7">
        <w:rPr>
          <w:rFonts w:ascii="Arial" w:hAnsi="Arial" w:cs="Arial"/>
        </w:rPr>
        <w:t xml:space="preserve">En paralelo, la compañía ha aprobado una reorganización de su estructura directiva que </w:t>
      </w:r>
      <w:r w:rsidR="009F68CD">
        <w:rPr>
          <w:rFonts w:ascii="Arial" w:hAnsi="Arial" w:cs="Arial"/>
        </w:rPr>
        <w:t>persigue</w:t>
      </w:r>
      <w:r w:rsidRPr="00820CD7">
        <w:rPr>
          <w:rFonts w:ascii="Arial" w:hAnsi="Arial" w:cs="Arial"/>
        </w:rPr>
        <w:t>, entre otros aspectos:</w:t>
      </w:r>
    </w:p>
    <w:p w:rsidR="00820CD7" w:rsidRPr="00820CD7" w:rsidRDefault="00820CD7" w:rsidP="00820CD7">
      <w:pPr>
        <w:pStyle w:val="Sinespaciado"/>
        <w:jc w:val="both"/>
        <w:rPr>
          <w:rFonts w:ascii="Arial" w:hAnsi="Arial" w:cs="Arial"/>
        </w:rPr>
      </w:pPr>
    </w:p>
    <w:p w:rsidR="00820CD7" w:rsidRPr="00820CD7" w:rsidRDefault="00820CD7" w:rsidP="00FC07BC">
      <w:pPr>
        <w:pStyle w:val="Sinespaciado"/>
        <w:numPr>
          <w:ilvl w:val="0"/>
          <w:numId w:val="9"/>
        </w:numPr>
        <w:rPr>
          <w:rFonts w:ascii="Arial" w:hAnsi="Arial" w:cs="Arial"/>
        </w:rPr>
      </w:pPr>
      <w:r w:rsidRPr="00820CD7">
        <w:rPr>
          <w:rFonts w:ascii="Arial" w:hAnsi="Arial" w:cs="Arial"/>
        </w:rPr>
        <w:t>Reforzar la función de control de gestión. A tal efecto, se incorpora como Director de Control de Gestión, Organización y Procesos Antonio Mora Morando, que dependerá directamente del Presidente de Indra, Fernando Abril-Martorell.</w:t>
      </w:r>
    </w:p>
    <w:p w:rsidR="00820CD7" w:rsidRPr="00820CD7" w:rsidRDefault="00820CD7" w:rsidP="00FC07BC">
      <w:pPr>
        <w:pStyle w:val="Sinespaciado"/>
        <w:ind w:left="720"/>
        <w:rPr>
          <w:rFonts w:ascii="Arial" w:hAnsi="Arial" w:cs="Arial"/>
        </w:rPr>
      </w:pPr>
    </w:p>
    <w:p w:rsidR="00820CD7" w:rsidRPr="00820CD7" w:rsidRDefault="00820CD7" w:rsidP="00FC07BC">
      <w:pPr>
        <w:pStyle w:val="Sinespaciado"/>
        <w:numPr>
          <w:ilvl w:val="0"/>
          <w:numId w:val="9"/>
        </w:numPr>
        <w:rPr>
          <w:rFonts w:ascii="Arial" w:hAnsi="Arial" w:cs="Arial"/>
        </w:rPr>
      </w:pPr>
      <w:r w:rsidRPr="00820CD7">
        <w:rPr>
          <w:rFonts w:ascii="Arial" w:hAnsi="Arial" w:cs="Arial"/>
        </w:rPr>
        <w:t>Mejorar en tiempo, calidad y costes la ejecución de los proyectos en las geografías de implantación (España y Latinoamérica).</w:t>
      </w:r>
    </w:p>
    <w:p w:rsidR="00820CD7" w:rsidRPr="00820CD7" w:rsidRDefault="00820CD7" w:rsidP="00FC07BC">
      <w:pPr>
        <w:pStyle w:val="Sinespaciado"/>
        <w:ind w:left="720"/>
        <w:rPr>
          <w:rFonts w:ascii="Arial" w:hAnsi="Arial" w:cs="Arial"/>
        </w:rPr>
      </w:pPr>
    </w:p>
    <w:p w:rsidR="00820CD7" w:rsidRPr="00820CD7" w:rsidRDefault="00820CD7" w:rsidP="00FC07BC">
      <w:pPr>
        <w:pStyle w:val="Sinespaciado"/>
        <w:numPr>
          <w:ilvl w:val="0"/>
          <w:numId w:val="9"/>
        </w:numPr>
        <w:rPr>
          <w:rFonts w:ascii="Arial" w:hAnsi="Arial" w:cs="Arial"/>
        </w:rPr>
      </w:pPr>
      <w:r w:rsidRPr="00820CD7">
        <w:rPr>
          <w:rFonts w:ascii="Arial" w:hAnsi="Arial" w:cs="Arial"/>
        </w:rPr>
        <w:t xml:space="preserve">Unificar los mercados de Tecnologías de la Información bajo una sola responsabilidad, para impulsar la oferta y maximizar las sinergias. En este sentido, se crea Indra Digital, una nueva área que agrupa Consultoría, </w:t>
      </w:r>
      <w:proofErr w:type="spellStart"/>
      <w:r w:rsidRPr="00820CD7">
        <w:rPr>
          <w:rFonts w:ascii="Arial" w:hAnsi="Arial" w:cs="Arial"/>
        </w:rPr>
        <w:t>Analytics</w:t>
      </w:r>
      <w:proofErr w:type="spellEnd"/>
      <w:r w:rsidRPr="00820CD7">
        <w:rPr>
          <w:rFonts w:ascii="Arial" w:hAnsi="Arial" w:cs="Arial"/>
        </w:rPr>
        <w:t xml:space="preserve">, Movilidad, Big Data y </w:t>
      </w:r>
      <w:proofErr w:type="spellStart"/>
      <w:r w:rsidRPr="00820CD7">
        <w:rPr>
          <w:rFonts w:ascii="Arial" w:hAnsi="Arial" w:cs="Arial"/>
        </w:rPr>
        <w:t>Ciberseguridad</w:t>
      </w:r>
      <w:proofErr w:type="spellEnd"/>
      <w:r w:rsidRPr="00820CD7">
        <w:rPr>
          <w:rFonts w:ascii="Arial" w:hAnsi="Arial" w:cs="Arial"/>
        </w:rPr>
        <w:t>.</w:t>
      </w:r>
    </w:p>
    <w:p w:rsidR="00820CD7" w:rsidRPr="00820CD7" w:rsidRDefault="00820CD7" w:rsidP="00FC07BC">
      <w:pPr>
        <w:pStyle w:val="Sinespaciado"/>
        <w:ind w:left="720"/>
        <w:rPr>
          <w:rFonts w:ascii="Arial" w:hAnsi="Arial" w:cs="Arial"/>
        </w:rPr>
      </w:pPr>
      <w:bookmarkStart w:id="0" w:name="_GoBack"/>
      <w:bookmarkEnd w:id="0"/>
    </w:p>
    <w:p w:rsidR="00820CD7" w:rsidRPr="00820CD7" w:rsidRDefault="00820CD7" w:rsidP="00FC07BC">
      <w:pPr>
        <w:pStyle w:val="Sinespaciado"/>
        <w:numPr>
          <w:ilvl w:val="0"/>
          <w:numId w:val="9"/>
        </w:numPr>
        <w:rPr>
          <w:rFonts w:ascii="Arial" w:hAnsi="Arial" w:cs="Arial"/>
        </w:rPr>
      </w:pPr>
      <w:r w:rsidRPr="00820CD7">
        <w:rPr>
          <w:rFonts w:ascii="Arial" w:hAnsi="Arial" w:cs="Arial"/>
        </w:rPr>
        <w:t>Simplificar y acelerar la toma de decisiones otorgando la responsabilidad en las geografías a los responsables de los negocios mayoritarios en las mismas.</w:t>
      </w:r>
    </w:p>
    <w:p w:rsidR="00820CD7" w:rsidRPr="00820CD7" w:rsidRDefault="00820CD7" w:rsidP="00820CD7">
      <w:pPr>
        <w:pStyle w:val="Sinespaciado"/>
        <w:rPr>
          <w:rFonts w:ascii="Arial" w:hAnsi="Arial" w:cs="Arial"/>
        </w:rPr>
      </w:pPr>
    </w:p>
    <w:p w:rsidR="00820CD7" w:rsidRPr="00820CD7" w:rsidRDefault="00820CD7" w:rsidP="00820CD7">
      <w:pPr>
        <w:pStyle w:val="Sinespaciado"/>
        <w:rPr>
          <w:rFonts w:ascii="Arial" w:hAnsi="Arial" w:cs="Arial"/>
        </w:rPr>
      </w:pPr>
      <w:r w:rsidRPr="00820CD7">
        <w:rPr>
          <w:rFonts w:ascii="Arial" w:hAnsi="Arial" w:cs="Arial"/>
        </w:rPr>
        <w:t xml:space="preserve">Con ello, el equipo de Alta Dirección de </w:t>
      </w:r>
      <w:r w:rsidR="00AE79B2">
        <w:rPr>
          <w:rFonts w:ascii="Arial" w:hAnsi="Arial" w:cs="Arial"/>
        </w:rPr>
        <w:t>Indra está compuesto</w:t>
      </w:r>
      <w:r w:rsidRPr="00820CD7">
        <w:rPr>
          <w:rFonts w:ascii="Arial" w:hAnsi="Arial" w:cs="Arial"/>
        </w:rPr>
        <w:t xml:space="preserve"> por:</w:t>
      </w:r>
    </w:p>
    <w:p w:rsidR="00820CD7" w:rsidRPr="00820CD7" w:rsidRDefault="00820CD7" w:rsidP="00820CD7">
      <w:pPr>
        <w:pStyle w:val="Sinespaciado"/>
        <w:rPr>
          <w:rFonts w:ascii="Arial" w:hAnsi="Arial" w:cs="Arial"/>
        </w:rPr>
      </w:pPr>
    </w:p>
    <w:p w:rsidR="00820CD7" w:rsidRPr="00820CD7" w:rsidRDefault="00820CD7" w:rsidP="00820CD7">
      <w:pPr>
        <w:pStyle w:val="Sinespaciado"/>
        <w:numPr>
          <w:ilvl w:val="0"/>
          <w:numId w:val="9"/>
        </w:numPr>
        <w:rPr>
          <w:rFonts w:ascii="Arial" w:hAnsi="Arial" w:cs="Arial"/>
        </w:rPr>
      </w:pPr>
      <w:r w:rsidRPr="00820CD7">
        <w:rPr>
          <w:rFonts w:ascii="Arial" w:hAnsi="Arial" w:cs="Arial"/>
        </w:rPr>
        <w:t>Presidente Ejecutivo: Fernando Abril-Martorell.</w:t>
      </w:r>
    </w:p>
    <w:p w:rsidR="00820CD7" w:rsidRPr="00820CD7" w:rsidRDefault="00820CD7" w:rsidP="00820CD7">
      <w:pPr>
        <w:pStyle w:val="Sinespaciado"/>
        <w:ind w:left="360"/>
        <w:rPr>
          <w:rFonts w:ascii="Arial" w:hAnsi="Arial" w:cs="Arial"/>
        </w:rPr>
      </w:pPr>
    </w:p>
    <w:p w:rsidR="00820CD7" w:rsidRPr="00820CD7" w:rsidRDefault="00820CD7" w:rsidP="00820CD7">
      <w:pPr>
        <w:pStyle w:val="Sinespaciado"/>
        <w:numPr>
          <w:ilvl w:val="0"/>
          <w:numId w:val="9"/>
        </w:numPr>
        <w:rPr>
          <w:rFonts w:ascii="Arial" w:hAnsi="Arial" w:cs="Arial"/>
        </w:rPr>
      </w:pPr>
      <w:r w:rsidRPr="00820CD7">
        <w:rPr>
          <w:rFonts w:ascii="Arial" w:hAnsi="Arial" w:cs="Arial"/>
        </w:rPr>
        <w:t>Consejero Delegado: Javier de Andrés.</w:t>
      </w:r>
    </w:p>
    <w:p w:rsidR="00820CD7" w:rsidRPr="00820CD7" w:rsidRDefault="00820CD7" w:rsidP="00820CD7">
      <w:pPr>
        <w:pStyle w:val="Sinespaciado"/>
        <w:rPr>
          <w:rFonts w:ascii="Arial" w:hAnsi="Arial" w:cs="Arial"/>
        </w:rPr>
      </w:pPr>
    </w:p>
    <w:p w:rsidR="00820CD7" w:rsidRPr="00820CD7" w:rsidRDefault="00290A58" w:rsidP="00820CD7">
      <w:pPr>
        <w:pStyle w:val="Sinespaciado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Asia y África: Carlos Suá</w:t>
      </w:r>
      <w:r w:rsidR="00820CD7" w:rsidRPr="00820CD7">
        <w:rPr>
          <w:rFonts w:ascii="Arial" w:hAnsi="Arial" w:cs="Arial"/>
        </w:rPr>
        <w:t>rez.</w:t>
      </w:r>
    </w:p>
    <w:p w:rsidR="00820CD7" w:rsidRPr="00820CD7" w:rsidRDefault="00290A58" w:rsidP="00820CD7">
      <w:pPr>
        <w:pStyle w:val="Sinespaciado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Defensa y Seguridad: Carlos Suá</w:t>
      </w:r>
      <w:r w:rsidR="00820CD7" w:rsidRPr="00820CD7">
        <w:rPr>
          <w:rFonts w:ascii="Arial" w:hAnsi="Arial" w:cs="Arial"/>
        </w:rPr>
        <w:t>rez y José Manuel Pérez-Pujazón.</w:t>
      </w:r>
    </w:p>
    <w:p w:rsidR="00820CD7" w:rsidRPr="00820CD7" w:rsidRDefault="00820CD7" w:rsidP="00820CD7">
      <w:pPr>
        <w:pStyle w:val="Sinespaciado"/>
        <w:numPr>
          <w:ilvl w:val="0"/>
          <w:numId w:val="9"/>
        </w:numPr>
        <w:rPr>
          <w:rFonts w:ascii="Arial" w:hAnsi="Arial" w:cs="Arial"/>
        </w:rPr>
      </w:pPr>
      <w:r w:rsidRPr="00820CD7">
        <w:rPr>
          <w:rFonts w:ascii="Arial" w:hAnsi="Arial" w:cs="Arial"/>
        </w:rPr>
        <w:t>Estados Unidos: Emilio Díaz.</w:t>
      </w:r>
    </w:p>
    <w:p w:rsidR="00820CD7" w:rsidRPr="00820CD7" w:rsidRDefault="00820CD7" w:rsidP="00820CD7">
      <w:pPr>
        <w:pStyle w:val="Sinespaciado"/>
        <w:numPr>
          <w:ilvl w:val="0"/>
          <w:numId w:val="9"/>
        </w:numPr>
        <w:rPr>
          <w:rFonts w:ascii="Arial" w:hAnsi="Arial" w:cs="Arial"/>
        </w:rPr>
      </w:pPr>
      <w:r w:rsidRPr="00820CD7">
        <w:rPr>
          <w:rFonts w:ascii="Arial" w:hAnsi="Arial" w:cs="Arial"/>
        </w:rPr>
        <w:t>Infraestructuras: Eduardo Bonet.</w:t>
      </w:r>
    </w:p>
    <w:p w:rsidR="00820CD7" w:rsidRPr="00820CD7" w:rsidRDefault="00820CD7" w:rsidP="00820CD7">
      <w:pPr>
        <w:pStyle w:val="Sinespaciado"/>
        <w:numPr>
          <w:ilvl w:val="0"/>
          <w:numId w:val="9"/>
        </w:numPr>
        <w:rPr>
          <w:rFonts w:ascii="Arial" w:hAnsi="Arial" w:cs="Arial"/>
        </w:rPr>
      </w:pPr>
      <w:r w:rsidRPr="00820CD7">
        <w:rPr>
          <w:rFonts w:ascii="Arial" w:hAnsi="Arial" w:cs="Arial"/>
        </w:rPr>
        <w:t>Latinoamérica y España: José Cabello.</w:t>
      </w:r>
    </w:p>
    <w:p w:rsidR="00820CD7" w:rsidRPr="00820CD7" w:rsidRDefault="00820CD7" w:rsidP="00820CD7">
      <w:pPr>
        <w:pStyle w:val="Sinespaciado"/>
        <w:numPr>
          <w:ilvl w:val="0"/>
          <w:numId w:val="9"/>
        </w:numPr>
        <w:rPr>
          <w:rFonts w:ascii="Arial" w:hAnsi="Arial" w:cs="Arial"/>
        </w:rPr>
      </w:pPr>
      <w:r w:rsidRPr="00820CD7">
        <w:rPr>
          <w:rFonts w:ascii="Arial" w:hAnsi="Arial" w:cs="Arial"/>
        </w:rPr>
        <w:t>Producción y Medios: Juan Tinao.</w:t>
      </w:r>
    </w:p>
    <w:p w:rsidR="00820CD7" w:rsidRPr="00820CD7" w:rsidRDefault="009F68CD" w:rsidP="00820CD7">
      <w:pPr>
        <w:pStyle w:val="Sinespaciado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Tecnologías de la Información e Indra Digital</w:t>
      </w:r>
      <w:r w:rsidR="00820CD7" w:rsidRPr="00820CD7">
        <w:rPr>
          <w:rFonts w:ascii="Arial" w:hAnsi="Arial" w:cs="Arial"/>
        </w:rPr>
        <w:t>: Cristina Ruiz.</w:t>
      </w:r>
    </w:p>
    <w:p w:rsidR="00820CD7" w:rsidRPr="00820CD7" w:rsidRDefault="00820CD7" w:rsidP="00820CD7">
      <w:pPr>
        <w:pStyle w:val="Sinespaciado"/>
        <w:numPr>
          <w:ilvl w:val="0"/>
          <w:numId w:val="9"/>
        </w:numPr>
        <w:rPr>
          <w:rFonts w:ascii="Arial" w:hAnsi="Arial" w:cs="Arial"/>
        </w:rPr>
      </w:pPr>
      <w:r w:rsidRPr="00820CD7">
        <w:rPr>
          <w:rFonts w:ascii="Arial" w:hAnsi="Arial" w:cs="Arial"/>
        </w:rPr>
        <w:t>Tráfico aéreo y Europa: Rafael Gallego.</w:t>
      </w:r>
    </w:p>
    <w:p w:rsidR="00820CD7" w:rsidRPr="00820CD7" w:rsidRDefault="00820CD7" w:rsidP="00820CD7">
      <w:pPr>
        <w:pStyle w:val="Sinespaciado"/>
        <w:numPr>
          <w:ilvl w:val="0"/>
          <w:numId w:val="9"/>
        </w:numPr>
        <w:rPr>
          <w:rFonts w:ascii="Arial" w:hAnsi="Arial" w:cs="Arial"/>
        </w:rPr>
      </w:pPr>
      <w:r w:rsidRPr="00820CD7">
        <w:rPr>
          <w:rFonts w:ascii="Arial" w:hAnsi="Arial" w:cs="Arial"/>
        </w:rPr>
        <w:t>Asuntos Jurídicos: Carlos González.</w:t>
      </w:r>
    </w:p>
    <w:p w:rsidR="00820CD7" w:rsidRPr="00820CD7" w:rsidRDefault="00820CD7" w:rsidP="00820CD7">
      <w:pPr>
        <w:pStyle w:val="Sinespaciado"/>
        <w:numPr>
          <w:ilvl w:val="0"/>
          <w:numId w:val="9"/>
        </w:numPr>
        <w:rPr>
          <w:rFonts w:ascii="Arial" w:hAnsi="Arial" w:cs="Arial"/>
        </w:rPr>
      </w:pPr>
      <w:r w:rsidRPr="00820CD7">
        <w:rPr>
          <w:rFonts w:ascii="Arial" w:hAnsi="Arial" w:cs="Arial"/>
        </w:rPr>
        <w:t>Control de Gestión, Operativo y de Procesos: Antonio Mora.</w:t>
      </w:r>
    </w:p>
    <w:p w:rsidR="00820CD7" w:rsidRPr="00820CD7" w:rsidRDefault="00820CD7" w:rsidP="00820CD7">
      <w:pPr>
        <w:pStyle w:val="Sinespaciado"/>
        <w:numPr>
          <w:ilvl w:val="0"/>
          <w:numId w:val="9"/>
        </w:numPr>
        <w:rPr>
          <w:rFonts w:ascii="Arial" w:hAnsi="Arial" w:cs="Arial"/>
        </w:rPr>
      </w:pPr>
      <w:r w:rsidRPr="00820CD7">
        <w:rPr>
          <w:rFonts w:ascii="Arial" w:hAnsi="Arial" w:cs="Arial"/>
        </w:rPr>
        <w:t>Económico-Financiero: Juan Carlos Baena.</w:t>
      </w:r>
    </w:p>
    <w:p w:rsidR="00820CD7" w:rsidRPr="00820CD7" w:rsidRDefault="0031457D" w:rsidP="00820CD7">
      <w:pPr>
        <w:pStyle w:val="Sinespaciado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Estrategia e Innovación</w:t>
      </w:r>
      <w:r w:rsidR="00820CD7" w:rsidRPr="00820CD7">
        <w:rPr>
          <w:rFonts w:ascii="Arial" w:hAnsi="Arial" w:cs="Arial"/>
        </w:rPr>
        <w:t>: Santiago Roura.</w:t>
      </w:r>
    </w:p>
    <w:p w:rsidR="00820CD7" w:rsidRPr="00820CD7" w:rsidRDefault="00820CD7" w:rsidP="00820CD7">
      <w:pPr>
        <w:pStyle w:val="Sinespaciado"/>
        <w:numPr>
          <w:ilvl w:val="0"/>
          <w:numId w:val="9"/>
        </w:numPr>
        <w:rPr>
          <w:rFonts w:ascii="Arial" w:hAnsi="Arial" w:cs="Arial"/>
        </w:rPr>
      </w:pPr>
      <w:r w:rsidRPr="00820CD7">
        <w:rPr>
          <w:rFonts w:ascii="Arial" w:hAnsi="Arial" w:cs="Arial"/>
        </w:rPr>
        <w:t>Recursos Humanos</w:t>
      </w:r>
      <w:r w:rsidR="009F68CD">
        <w:rPr>
          <w:rFonts w:ascii="Arial" w:hAnsi="Arial" w:cs="Arial"/>
        </w:rPr>
        <w:t xml:space="preserve"> y Comunicación Interna</w:t>
      </w:r>
      <w:r w:rsidRPr="00820CD7">
        <w:rPr>
          <w:rFonts w:ascii="Arial" w:hAnsi="Arial" w:cs="Arial"/>
        </w:rPr>
        <w:t>: María Dolores Sarrión.</w:t>
      </w:r>
    </w:p>
    <w:p w:rsidR="00820CD7" w:rsidRPr="00820CD7" w:rsidRDefault="00820CD7" w:rsidP="00820CD7">
      <w:pPr>
        <w:pStyle w:val="Sinespaciado"/>
        <w:numPr>
          <w:ilvl w:val="0"/>
          <w:numId w:val="9"/>
        </w:numPr>
        <w:rPr>
          <w:rFonts w:ascii="Arial" w:hAnsi="Arial" w:cs="Arial"/>
        </w:rPr>
      </w:pPr>
      <w:r w:rsidRPr="00820CD7">
        <w:rPr>
          <w:rFonts w:ascii="Arial" w:hAnsi="Arial" w:cs="Arial"/>
        </w:rPr>
        <w:t>Marca, Responsabilidad Corporativa y Relaciones Institucionales: Emma Fernández.</w:t>
      </w:r>
    </w:p>
    <w:p w:rsidR="00820CD7" w:rsidRPr="00820CD7" w:rsidRDefault="00820CD7" w:rsidP="00820CD7">
      <w:pPr>
        <w:pStyle w:val="Sinespaciado"/>
        <w:rPr>
          <w:rFonts w:ascii="Arial" w:hAnsi="Arial" w:cs="Arial"/>
        </w:rPr>
      </w:pPr>
    </w:p>
    <w:sectPr w:rsidR="00820CD7" w:rsidRPr="00820CD7" w:rsidSect="00BD15FE">
      <w:headerReference w:type="default" r:id="rId9"/>
      <w:footerReference w:type="default" r:id="rId10"/>
      <w:pgSz w:w="11907" w:h="16840"/>
      <w:pgMar w:top="2387" w:right="1418" w:bottom="2127" w:left="1418" w:header="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3D5F" w:rsidRDefault="007C3D5F" w:rsidP="007066D0">
      <w:r>
        <w:separator/>
      </w:r>
    </w:p>
  </w:endnote>
  <w:endnote w:type="continuationSeparator" w:id="0">
    <w:p w:rsidR="007C3D5F" w:rsidRDefault="007C3D5F" w:rsidP="007066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183" w:type="dxa"/>
      <w:tblBorders>
        <w:left w:val="single" w:sz="12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4748"/>
      <w:gridCol w:w="992"/>
      <w:gridCol w:w="3443"/>
    </w:tblGrid>
    <w:tr w:rsidR="00AE3734" w:rsidTr="002A6FE1">
      <w:trPr>
        <w:trHeight w:val="857"/>
      </w:trPr>
      <w:tc>
        <w:tcPr>
          <w:tcW w:w="4748" w:type="dxa"/>
          <w:tcBorders>
            <w:top w:val="nil"/>
            <w:left w:val="nil"/>
            <w:bottom w:val="nil"/>
            <w:right w:val="nil"/>
          </w:tcBorders>
        </w:tcPr>
        <w:p w:rsidR="00AE3734" w:rsidRDefault="00AE3734">
          <w:pPr>
            <w:pStyle w:val="Piedepgina"/>
            <w:tabs>
              <w:tab w:val="left" w:pos="993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sz w:val="20"/>
            </w:rPr>
            <w:t>Comunicación y Relaciones con los Medios</w:t>
          </w:r>
        </w:p>
        <w:p w:rsidR="00AE3734" w:rsidRDefault="00AE3734">
          <w:pPr>
            <w:pStyle w:val="Piedepgina"/>
            <w:tabs>
              <w:tab w:val="left" w:pos="993"/>
            </w:tabs>
            <w:rPr>
              <w:rFonts w:ascii="Arial" w:hAnsi="Arial"/>
              <w:sz w:val="20"/>
              <w:lang w:val="en-GB"/>
            </w:rPr>
          </w:pPr>
          <w:r>
            <w:rPr>
              <w:rFonts w:ascii="Arial" w:hAnsi="Arial"/>
              <w:sz w:val="20"/>
              <w:lang w:val="en-GB"/>
            </w:rPr>
            <w:t xml:space="preserve">Tlf.: + (34) 91 480 97 01   </w:t>
          </w:r>
        </w:p>
        <w:p w:rsidR="00AE3734" w:rsidRDefault="00AE3734" w:rsidP="00D7294E">
          <w:pPr>
            <w:pStyle w:val="Piedepgina"/>
            <w:tabs>
              <w:tab w:val="left" w:pos="993"/>
            </w:tabs>
            <w:rPr>
              <w:rFonts w:ascii="Arial" w:hAnsi="Arial"/>
              <w:sz w:val="20"/>
              <w:lang w:val="en-GB"/>
            </w:rPr>
          </w:pPr>
          <w:r>
            <w:rPr>
              <w:rFonts w:ascii="Arial" w:hAnsi="Arial"/>
              <w:sz w:val="20"/>
              <w:lang w:val="en-GB"/>
            </w:rPr>
            <w:t>indraprensa@indracompany.com</w:t>
          </w:r>
        </w:p>
      </w:tc>
      <w:tc>
        <w:tcPr>
          <w:tcW w:w="992" w:type="dxa"/>
          <w:tcBorders>
            <w:left w:val="nil"/>
          </w:tcBorders>
        </w:tcPr>
        <w:p w:rsidR="00AE3734" w:rsidRDefault="00AE3734">
          <w:pPr>
            <w:pStyle w:val="Piedepgina"/>
            <w:jc w:val="right"/>
            <w:rPr>
              <w:rFonts w:ascii="Arial" w:hAnsi="Arial"/>
              <w:sz w:val="20"/>
              <w:lang w:val="en-GB"/>
            </w:rPr>
          </w:pPr>
        </w:p>
        <w:p w:rsidR="00AE3734" w:rsidRDefault="00AE3734">
          <w:pPr>
            <w:pStyle w:val="Piedepgina"/>
            <w:jc w:val="right"/>
            <w:rPr>
              <w:rFonts w:ascii="Arial" w:hAnsi="Arial"/>
              <w:sz w:val="20"/>
              <w:lang w:val="en-GB"/>
            </w:rPr>
          </w:pPr>
        </w:p>
      </w:tc>
      <w:tc>
        <w:tcPr>
          <w:tcW w:w="3443" w:type="dxa"/>
        </w:tcPr>
        <w:p w:rsidR="00AE3734" w:rsidRPr="009B4510" w:rsidRDefault="00AE3734">
          <w:pPr>
            <w:pStyle w:val="Piedepgina"/>
            <w:jc w:val="right"/>
            <w:rPr>
              <w:rFonts w:ascii="Arial" w:hAnsi="Arial"/>
              <w:sz w:val="20"/>
              <w:highlight w:val="yellow"/>
              <w:lang w:val="es-ES"/>
            </w:rPr>
          </w:pPr>
        </w:p>
        <w:p w:rsidR="00AE3734" w:rsidRPr="009B4510" w:rsidRDefault="00AE3734">
          <w:pPr>
            <w:pStyle w:val="Piedepgina"/>
            <w:jc w:val="right"/>
            <w:rPr>
              <w:rFonts w:ascii="Arial" w:hAnsi="Arial"/>
              <w:sz w:val="20"/>
              <w:highlight w:val="yellow"/>
              <w:lang w:val="es-ES"/>
            </w:rPr>
          </w:pPr>
        </w:p>
        <w:p w:rsidR="00AE3734" w:rsidRDefault="00AE3734" w:rsidP="004245DA">
          <w:pPr>
            <w:pStyle w:val="Piedepgina"/>
            <w:jc w:val="right"/>
            <w:rPr>
              <w:rFonts w:ascii="Arial" w:hAnsi="Arial"/>
              <w:sz w:val="20"/>
              <w:highlight w:val="yellow"/>
            </w:rPr>
          </w:pPr>
        </w:p>
      </w:tc>
    </w:tr>
  </w:tbl>
  <w:p w:rsidR="00AE3734" w:rsidRDefault="00AE3734">
    <w:pPr>
      <w:pStyle w:val="Piedepgina"/>
      <w:jc w:val="right"/>
      <w:rPr>
        <w:rFonts w:ascii="Arial" w:hAnsi="Arial"/>
        <w:sz w:val="1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3D5F" w:rsidRDefault="007C3D5F" w:rsidP="007066D0">
      <w:r>
        <w:separator/>
      </w:r>
    </w:p>
  </w:footnote>
  <w:footnote w:type="continuationSeparator" w:id="0">
    <w:p w:rsidR="007C3D5F" w:rsidRDefault="007C3D5F" w:rsidP="007066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3734" w:rsidRDefault="00AE3734" w:rsidP="00927127">
    <w:pPr>
      <w:pStyle w:val="Encabezado"/>
      <w:jc w:val="right"/>
    </w:pPr>
    <w:r w:rsidRPr="00927127">
      <w:rPr>
        <w:noProof/>
        <w:lang w:val="es-ES"/>
      </w:rPr>
      <w:drawing>
        <wp:inline distT="0" distB="0" distL="0" distR="0">
          <wp:extent cx="3733800" cy="1610255"/>
          <wp:effectExtent l="19050" t="0" r="0" b="0"/>
          <wp:docPr id="3" name="2 Imagen" descr="fractal-verde-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actal-verde-2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34507" cy="1610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A0164"/>
    <w:multiLevelType w:val="hybridMultilevel"/>
    <w:tmpl w:val="0834EC3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F160A2C"/>
    <w:multiLevelType w:val="hybridMultilevel"/>
    <w:tmpl w:val="BB5405A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9354808"/>
    <w:multiLevelType w:val="hybridMultilevel"/>
    <w:tmpl w:val="355C84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2124F3F"/>
    <w:multiLevelType w:val="hybridMultilevel"/>
    <w:tmpl w:val="D88CF3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390ADD"/>
    <w:multiLevelType w:val="hybridMultilevel"/>
    <w:tmpl w:val="CEE0246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D12400"/>
    <w:multiLevelType w:val="hybridMultilevel"/>
    <w:tmpl w:val="9588F842"/>
    <w:lvl w:ilvl="0" w:tplc="619648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1E5127"/>
    <w:multiLevelType w:val="hybridMultilevel"/>
    <w:tmpl w:val="FA2293A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0A0CFC"/>
    <w:multiLevelType w:val="hybridMultilevel"/>
    <w:tmpl w:val="8E40A50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127855"/>
    <w:multiLevelType w:val="hybridMultilevel"/>
    <w:tmpl w:val="3A0648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5C3B80"/>
    <w:multiLevelType w:val="hybridMultilevel"/>
    <w:tmpl w:val="D91490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6"/>
  </w:num>
  <w:num w:numId="7">
    <w:abstractNumId w:val="5"/>
  </w:num>
  <w:num w:numId="8">
    <w:abstractNumId w:val="7"/>
  </w:num>
  <w:num w:numId="9">
    <w:abstractNumId w:val="8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9B4510"/>
    <w:rsid w:val="00000EDB"/>
    <w:rsid w:val="00017FF0"/>
    <w:rsid w:val="0002024D"/>
    <w:rsid w:val="0002537E"/>
    <w:rsid w:val="00030AE4"/>
    <w:rsid w:val="00031645"/>
    <w:rsid w:val="0003238C"/>
    <w:rsid w:val="00042A6D"/>
    <w:rsid w:val="000579B0"/>
    <w:rsid w:val="00061FEB"/>
    <w:rsid w:val="000629FF"/>
    <w:rsid w:val="0006435D"/>
    <w:rsid w:val="00065E7E"/>
    <w:rsid w:val="00075393"/>
    <w:rsid w:val="000820A3"/>
    <w:rsid w:val="00082516"/>
    <w:rsid w:val="00084B87"/>
    <w:rsid w:val="000869D7"/>
    <w:rsid w:val="00096C65"/>
    <w:rsid w:val="000A74A9"/>
    <w:rsid w:val="000B3962"/>
    <w:rsid w:val="000B4525"/>
    <w:rsid w:val="000C3A16"/>
    <w:rsid w:val="000F36F8"/>
    <w:rsid w:val="000F5A21"/>
    <w:rsid w:val="000F7A6A"/>
    <w:rsid w:val="00102F36"/>
    <w:rsid w:val="00103A34"/>
    <w:rsid w:val="00115BC8"/>
    <w:rsid w:val="00126C11"/>
    <w:rsid w:val="00131E0F"/>
    <w:rsid w:val="0013303E"/>
    <w:rsid w:val="00154FC6"/>
    <w:rsid w:val="00170077"/>
    <w:rsid w:val="00170843"/>
    <w:rsid w:val="00174D89"/>
    <w:rsid w:val="001956D3"/>
    <w:rsid w:val="00196C6E"/>
    <w:rsid w:val="001B2D0E"/>
    <w:rsid w:val="001B5C2B"/>
    <w:rsid w:val="001C19EC"/>
    <w:rsid w:val="001C2560"/>
    <w:rsid w:val="001C4DB0"/>
    <w:rsid w:val="001D22ED"/>
    <w:rsid w:val="001D5927"/>
    <w:rsid w:val="001E405F"/>
    <w:rsid w:val="001F5D90"/>
    <w:rsid w:val="00211F6C"/>
    <w:rsid w:val="00212A74"/>
    <w:rsid w:val="002148CE"/>
    <w:rsid w:val="002224DF"/>
    <w:rsid w:val="00232054"/>
    <w:rsid w:val="0023552C"/>
    <w:rsid w:val="00236A15"/>
    <w:rsid w:val="00241594"/>
    <w:rsid w:val="00241CF9"/>
    <w:rsid w:val="002542D9"/>
    <w:rsid w:val="00256529"/>
    <w:rsid w:val="00261B81"/>
    <w:rsid w:val="00267327"/>
    <w:rsid w:val="002776AD"/>
    <w:rsid w:val="00280E37"/>
    <w:rsid w:val="002851EA"/>
    <w:rsid w:val="00290A58"/>
    <w:rsid w:val="0029124E"/>
    <w:rsid w:val="002919FB"/>
    <w:rsid w:val="00292845"/>
    <w:rsid w:val="00295A78"/>
    <w:rsid w:val="002A2146"/>
    <w:rsid w:val="002A6FE1"/>
    <w:rsid w:val="002A7094"/>
    <w:rsid w:val="002C25E0"/>
    <w:rsid w:val="002C2925"/>
    <w:rsid w:val="002E4F43"/>
    <w:rsid w:val="002F073F"/>
    <w:rsid w:val="002F1674"/>
    <w:rsid w:val="002F655E"/>
    <w:rsid w:val="002F7457"/>
    <w:rsid w:val="002F7829"/>
    <w:rsid w:val="003025CA"/>
    <w:rsid w:val="00303183"/>
    <w:rsid w:val="003071BA"/>
    <w:rsid w:val="003078E3"/>
    <w:rsid w:val="00310E7E"/>
    <w:rsid w:val="0031457D"/>
    <w:rsid w:val="00322BAC"/>
    <w:rsid w:val="00340855"/>
    <w:rsid w:val="00352579"/>
    <w:rsid w:val="003755D3"/>
    <w:rsid w:val="00383204"/>
    <w:rsid w:val="003839E6"/>
    <w:rsid w:val="003900B2"/>
    <w:rsid w:val="00394870"/>
    <w:rsid w:val="00395670"/>
    <w:rsid w:val="003958F9"/>
    <w:rsid w:val="003A0C09"/>
    <w:rsid w:val="003A1217"/>
    <w:rsid w:val="003A69E5"/>
    <w:rsid w:val="003B7C05"/>
    <w:rsid w:val="003D33E3"/>
    <w:rsid w:val="003E37DA"/>
    <w:rsid w:val="00400D2C"/>
    <w:rsid w:val="004019AF"/>
    <w:rsid w:val="004030CD"/>
    <w:rsid w:val="00403DA5"/>
    <w:rsid w:val="00414815"/>
    <w:rsid w:val="004245DA"/>
    <w:rsid w:val="00426DCE"/>
    <w:rsid w:val="004306ED"/>
    <w:rsid w:val="00431DC0"/>
    <w:rsid w:val="004337D7"/>
    <w:rsid w:val="0044051A"/>
    <w:rsid w:val="00441288"/>
    <w:rsid w:val="00446016"/>
    <w:rsid w:val="00446068"/>
    <w:rsid w:val="00451172"/>
    <w:rsid w:val="00453B1E"/>
    <w:rsid w:val="00461E4A"/>
    <w:rsid w:val="00465425"/>
    <w:rsid w:val="00466E8E"/>
    <w:rsid w:val="00474D8E"/>
    <w:rsid w:val="004809C4"/>
    <w:rsid w:val="00484ABC"/>
    <w:rsid w:val="00494758"/>
    <w:rsid w:val="004979B4"/>
    <w:rsid w:val="004A3B77"/>
    <w:rsid w:val="004A4060"/>
    <w:rsid w:val="004B274C"/>
    <w:rsid w:val="004B4B02"/>
    <w:rsid w:val="004B60A2"/>
    <w:rsid w:val="004B7BDE"/>
    <w:rsid w:val="004C0C0A"/>
    <w:rsid w:val="004C5587"/>
    <w:rsid w:val="004D0E36"/>
    <w:rsid w:val="004F00AA"/>
    <w:rsid w:val="004F1721"/>
    <w:rsid w:val="004F56CE"/>
    <w:rsid w:val="005027E5"/>
    <w:rsid w:val="00505555"/>
    <w:rsid w:val="005224CF"/>
    <w:rsid w:val="005236C8"/>
    <w:rsid w:val="00536BAA"/>
    <w:rsid w:val="005430D1"/>
    <w:rsid w:val="005433AA"/>
    <w:rsid w:val="00547117"/>
    <w:rsid w:val="00551771"/>
    <w:rsid w:val="00552EE3"/>
    <w:rsid w:val="00553DF0"/>
    <w:rsid w:val="00572DAB"/>
    <w:rsid w:val="00574653"/>
    <w:rsid w:val="0057741E"/>
    <w:rsid w:val="005946BB"/>
    <w:rsid w:val="00594E8B"/>
    <w:rsid w:val="005A381A"/>
    <w:rsid w:val="005A5F8A"/>
    <w:rsid w:val="005B25BB"/>
    <w:rsid w:val="005C69D3"/>
    <w:rsid w:val="005D44F5"/>
    <w:rsid w:val="005D5680"/>
    <w:rsid w:val="005D7F4E"/>
    <w:rsid w:val="005E297C"/>
    <w:rsid w:val="005F485C"/>
    <w:rsid w:val="006126EE"/>
    <w:rsid w:val="00614772"/>
    <w:rsid w:val="0062306F"/>
    <w:rsid w:val="00626C23"/>
    <w:rsid w:val="00632503"/>
    <w:rsid w:val="00637776"/>
    <w:rsid w:val="006413A6"/>
    <w:rsid w:val="00646E2E"/>
    <w:rsid w:val="00670220"/>
    <w:rsid w:val="0067104D"/>
    <w:rsid w:val="00676407"/>
    <w:rsid w:val="00681169"/>
    <w:rsid w:val="00693265"/>
    <w:rsid w:val="006A1A15"/>
    <w:rsid w:val="006A6A4A"/>
    <w:rsid w:val="006B3C85"/>
    <w:rsid w:val="006C6F42"/>
    <w:rsid w:val="006D2273"/>
    <w:rsid w:val="006D358B"/>
    <w:rsid w:val="006D4314"/>
    <w:rsid w:val="006E2342"/>
    <w:rsid w:val="006E4D50"/>
    <w:rsid w:val="006E799C"/>
    <w:rsid w:val="00704FCA"/>
    <w:rsid w:val="00705C3C"/>
    <w:rsid w:val="00706241"/>
    <w:rsid w:val="007066D0"/>
    <w:rsid w:val="007160A0"/>
    <w:rsid w:val="0072412A"/>
    <w:rsid w:val="007315FF"/>
    <w:rsid w:val="00732A5E"/>
    <w:rsid w:val="00733FEF"/>
    <w:rsid w:val="00742F21"/>
    <w:rsid w:val="00750197"/>
    <w:rsid w:val="0075181B"/>
    <w:rsid w:val="00752829"/>
    <w:rsid w:val="007563BC"/>
    <w:rsid w:val="007600A0"/>
    <w:rsid w:val="00786489"/>
    <w:rsid w:val="007A0489"/>
    <w:rsid w:val="007A420F"/>
    <w:rsid w:val="007A4FF1"/>
    <w:rsid w:val="007B38D9"/>
    <w:rsid w:val="007B4B02"/>
    <w:rsid w:val="007B6CA8"/>
    <w:rsid w:val="007C0CD1"/>
    <w:rsid w:val="007C3D5F"/>
    <w:rsid w:val="007C499F"/>
    <w:rsid w:val="007F59BB"/>
    <w:rsid w:val="007F7455"/>
    <w:rsid w:val="008049C7"/>
    <w:rsid w:val="008067E7"/>
    <w:rsid w:val="0081083E"/>
    <w:rsid w:val="00820CD7"/>
    <w:rsid w:val="00821DAC"/>
    <w:rsid w:val="0083318D"/>
    <w:rsid w:val="00835255"/>
    <w:rsid w:val="00840CED"/>
    <w:rsid w:val="0085223D"/>
    <w:rsid w:val="00852672"/>
    <w:rsid w:val="00854288"/>
    <w:rsid w:val="00857A1A"/>
    <w:rsid w:val="008643FB"/>
    <w:rsid w:val="00864D1A"/>
    <w:rsid w:val="00872B3C"/>
    <w:rsid w:val="0088200E"/>
    <w:rsid w:val="00884B77"/>
    <w:rsid w:val="00892C2D"/>
    <w:rsid w:val="008B6FE2"/>
    <w:rsid w:val="008C2996"/>
    <w:rsid w:val="008C3EFD"/>
    <w:rsid w:val="008D25DE"/>
    <w:rsid w:val="008D4A00"/>
    <w:rsid w:val="008D4F3F"/>
    <w:rsid w:val="008E0A14"/>
    <w:rsid w:val="008E0F61"/>
    <w:rsid w:val="00907C9F"/>
    <w:rsid w:val="009121CC"/>
    <w:rsid w:val="00914E20"/>
    <w:rsid w:val="00925AD6"/>
    <w:rsid w:val="00927127"/>
    <w:rsid w:val="0093155B"/>
    <w:rsid w:val="00932096"/>
    <w:rsid w:val="00936A9C"/>
    <w:rsid w:val="00936BB7"/>
    <w:rsid w:val="00937E63"/>
    <w:rsid w:val="00943D9E"/>
    <w:rsid w:val="009555B3"/>
    <w:rsid w:val="00955E76"/>
    <w:rsid w:val="0096449D"/>
    <w:rsid w:val="00966B66"/>
    <w:rsid w:val="009776D2"/>
    <w:rsid w:val="0098680D"/>
    <w:rsid w:val="009908E3"/>
    <w:rsid w:val="009919F5"/>
    <w:rsid w:val="009A2871"/>
    <w:rsid w:val="009A3BD5"/>
    <w:rsid w:val="009A5B50"/>
    <w:rsid w:val="009B0816"/>
    <w:rsid w:val="009B4510"/>
    <w:rsid w:val="009B4BDD"/>
    <w:rsid w:val="009D1402"/>
    <w:rsid w:val="009E639F"/>
    <w:rsid w:val="009E6F32"/>
    <w:rsid w:val="009F040E"/>
    <w:rsid w:val="009F1267"/>
    <w:rsid w:val="009F68CD"/>
    <w:rsid w:val="009F7F39"/>
    <w:rsid w:val="00A03CBD"/>
    <w:rsid w:val="00A06F7D"/>
    <w:rsid w:val="00A14D7D"/>
    <w:rsid w:val="00A20561"/>
    <w:rsid w:val="00A26BB9"/>
    <w:rsid w:val="00A34D2E"/>
    <w:rsid w:val="00A53507"/>
    <w:rsid w:val="00A6149E"/>
    <w:rsid w:val="00A7125A"/>
    <w:rsid w:val="00A75FBE"/>
    <w:rsid w:val="00A9119D"/>
    <w:rsid w:val="00AB2FA9"/>
    <w:rsid w:val="00AB7EF0"/>
    <w:rsid w:val="00AC6440"/>
    <w:rsid w:val="00AD1771"/>
    <w:rsid w:val="00AD74E8"/>
    <w:rsid w:val="00AE3734"/>
    <w:rsid w:val="00AE71E3"/>
    <w:rsid w:val="00AE74E5"/>
    <w:rsid w:val="00AE79B2"/>
    <w:rsid w:val="00AF0028"/>
    <w:rsid w:val="00AF2612"/>
    <w:rsid w:val="00AF6495"/>
    <w:rsid w:val="00AF654B"/>
    <w:rsid w:val="00B12CC5"/>
    <w:rsid w:val="00B200E2"/>
    <w:rsid w:val="00B26B8A"/>
    <w:rsid w:val="00B2751F"/>
    <w:rsid w:val="00B3199E"/>
    <w:rsid w:val="00B33725"/>
    <w:rsid w:val="00B5020A"/>
    <w:rsid w:val="00B555F4"/>
    <w:rsid w:val="00B61C23"/>
    <w:rsid w:val="00B67715"/>
    <w:rsid w:val="00B71FC8"/>
    <w:rsid w:val="00B72A19"/>
    <w:rsid w:val="00B744D4"/>
    <w:rsid w:val="00B74C0E"/>
    <w:rsid w:val="00B82A9D"/>
    <w:rsid w:val="00BB39D5"/>
    <w:rsid w:val="00BB711F"/>
    <w:rsid w:val="00BC027E"/>
    <w:rsid w:val="00BD15FE"/>
    <w:rsid w:val="00BE78F2"/>
    <w:rsid w:val="00BE7E9E"/>
    <w:rsid w:val="00BF20FD"/>
    <w:rsid w:val="00BF51E1"/>
    <w:rsid w:val="00C07D65"/>
    <w:rsid w:val="00C21BAE"/>
    <w:rsid w:val="00C25349"/>
    <w:rsid w:val="00C32428"/>
    <w:rsid w:val="00C33982"/>
    <w:rsid w:val="00C41CC8"/>
    <w:rsid w:val="00C44CF7"/>
    <w:rsid w:val="00C519B4"/>
    <w:rsid w:val="00C51E39"/>
    <w:rsid w:val="00C74BA2"/>
    <w:rsid w:val="00CA0FBD"/>
    <w:rsid w:val="00CB57F0"/>
    <w:rsid w:val="00CB72DA"/>
    <w:rsid w:val="00CC6994"/>
    <w:rsid w:val="00CD148E"/>
    <w:rsid w:val="00CD5CF3"/>
    <w:rsid w:val="00CD66F8"/>
    <w:rsid w:val="00CE1DB4"/>
    <w:rsid w:val="00CE2540"/>
    <w:rsid w:val="00CE3999"/>
    <w:rsid w:val="00D023D0"/>
    <w:rsid w:val="00D027A1"/>
    <w:rsid w:val="00D11489"/>
    <w:rsid w:val="00D11CF1"/>
    <w:rsid w:val="00D21EBA"/>
    <w:rsid w:val="00D2554B"/>
    <w:rsid w:val="00D30417"/>
    <w:rsid w:val="00D369FB"/>
    <w:rsid w:val="00D543A3"/>
    <w:rsid w:val="00D70C2E"/>
    <w:rsid w:val="00D71106"/>
    <w:rsid w:val="00D7294E"/>
    <w:rsid w:val="00D92DAA"/>
    <w:rsid w:val="00DA3873"/>
    <w:rsid w:val="00DA6ED7"/>
    <w:rsid w:val="00DB2BAB"/>
    <w:rsid w:val="00DC1DA8"/>
    <w:rsid w:val="00DD45E2"/>
    <w:rsid w:val="00DD62AF"/>
    <w:rsid w:val="00DF1D84"/>
    <w:rsid w:val="00E03947"/>
    <w:rsid w:val="00E16BED"/>
    <w:rsid w:val="00E27FEF"/>
    <w:rsid w:val="00E313DD"/>
    <w:rsid w:val="00E6167F"/>
    <w:rsid w:val="00E77E00"/>
    <w:rsid w:val="00E838FA"/>
    <w:rsid w:val="00E84D75"/>
    <w:rsid w:val="00E86423"/>
    <w:rsid w:val="00E873D8"/>
    <w:rsid w:val="00E906B3"/>
    <w:rsid w:val="00E9085F"/>
    <w:rsid w:val="00E972F8"/>
    <w:rsid w:val="00EA659B"/>
    <w:rsid w:val="00EB1FD1"/>
    <w:rsid w:val="00EB2F67"/>
    <w:rsid w:val="00EB528F"/>
    <w:rsid w:val="00EB7441"/>
    <w:rsid w:val="00EB78A7"/>
    <w:rsid w:val="00EC05B6"/>
    <w:rsid w:val="00EC1086"/>
    <w:rsid w:val="00EC1D6C"/>
    <w:rsid w:val="00EC5099"/>
    <w:rsid w:val="00ED32EA"/>
    <w:rsid w:val="00EE2BC0"/>
    <w:rsid w:val="00EE4065"/>
    <w:rsid w:val="00EF2E45"/>
    <w:rsid w:val="00EF5E26"/>
    <w:rsid w:val="00F00A60"/>
    <w:rsid w:val="00F01751"/>
    <w:rsid w:val="00F251D4"/>
    <w:rsid w:val="00F27C69"/>
    <w:rsid w:val="00F348FB"/>
    <w:rsid w:val="00F3624E"/>
    <w:rsid w:val="00F4210A"/>
    <w:rsid w:val="00F449D5"/>
    <w:rsid w:val="00F56B25"/>
    <w:rsid w:val="00F70C4B"/>
    <w:rsid w:val="00F8142B"/>
    <w:rsid w:val="00F97F0C"/>
    <w:rsid w:val="00FB2E81"/>
    <w:rsid w:val="00FB51FA"/>
    <w:rsid w:val="00FB6E4C"/>
    <w:rsid w:val="00FB7597"/>
    <w:rsid w:val="00FB7944"/>
    <w:rsid w:val="00FC07BC"/>
    <w:rsid w:val="00FC4A81"/>
    <w:rsid w:val="00FE15CC"/>
    <w:rsid w:val="00FE4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510"/>
    <w:rPr>
      <w:rFonts w:ascii="Times New Roman" w:eastAsia="Times New Roman" w:hAnsi="Times New Roman"/>
      <w:sz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9B451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9B4510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Piedepgina">
    <w:name w:val="footer"/>
    <w:basedOn w:val="Normal"/>
    <w:link w:val="PiedepginaCar"/>
    <w:rsid w:val="009B451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9B4510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9B4510"/>
    <w:pPr>
      <w:ind w:left="708"/>
    </w:pPr>
  </w:style>
  <w:style w:type="character" w:styleId="Refdecomentario">
    <w:name w:val="annotation reference"/>
    <w:semiHidden/>
    <w:rsid w:val="009B4510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9B4510"/>
    <w:rPr>
      <w:sz w:val="20"/>
    </w:rPr>
  </w:style>
  <w:style w:type="character" w:customStyle="1" w:styleId="TextocomentarioCar">
    <w:name w:val="Texto comentario Car"/>
    <w:link w:val="Textocomentario"/>
    <w:semiHidden/>
    <w:rsid w:val="009B4510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4510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B4510"/>
    <w:rPr>
      <w:rFonts w:ascii="Tahoma" w:eastAsia="Times New Roman" w:hAnsi="Tahoma" w:cs="Tahoma"/>
      <w:sz w:val="16"/>
      <w:szCs w:val="16"/>
      <w:lang w:val="es-ES_tradnl" w:eastAsia="es-ES"/>
    </w:rPr>
  </w:style>
  <w:style w:type="character" w:customStyle="1" w:styleId="hps">
    <w:name w:val="hps"/>
    <w:basedOn w:val="Fuentedeprrafopredeter"/>
    <w:rsid w:val="008C2996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744D4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B744D4"/>
    <w:rPr>
      <w:rFonts w:ascii="Times New Roman" w:eastAsia="Times New Roman" w:hAnsi="Times New Roman" w:cs="Times New Roman"/>
      <w:b/>
      <w:bCs/>
      <w:sz w:val="20"/>
      <w:szCs w:val="20"/>
      <w:lang w:val="es-ES_tradnl"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A9119D"/>
    <w:rPr>
      <w:rFonts w:ascii="Tahoma" w:hAnsi="Tahoma"/>
      <w:sz w:val="16"/>
      <w:szCs w:val="16"/>
    </w:rPr>
  </w:style>
  <w:style w:type="character" w:customStyle="1" w:styleId="MapadeldocumentoCar">
    <w:name w:val="Mapa del documento Car"/>
    <w:link w:val="Mapadeldocumento"/>
    <w:uiPriority w:val="99"/>
    <w:semiHidden/>
    <w:rsid w:val="00A9119D"/>
    <w:rPr>
      <w:rFonts w:ascii="Tahoma" w:eastAsia="Times New Roman" w:hAnsi="Tahoma" w:cs="Tahoma"/>
      <w:sz w:val="16"/>
      <w:szCs w:val="16"/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DB2BAB"/>
    <w:pPr>
      <w:spacing w:before="100" w:beforeAutospacing="1" w:after="100" w:afterAutospacing="1"/>
    </w:pPr>
    <w:rPr>
      <w:szCs w:val="24"/>
      <w:lang w:val="es-ES"/>
    </w:rPr>
  </w:style>
  <w:style w:type="character" w:styleId="Textoennegrita">
    <w:name w:val="Strong"/>
    <w:basedOn w:val="Fuentedeprrafopredeter"/>
    <w:uiPriority w:val="22"/>
    <w:qFormat/>
    <w:rsid w:val="00DB2BAB"/>
    <w:rPr>
      <w:b/>
      <w:bCs/>
    </w:rPr>
  </w:style>
  <w:style w:type="character" w:customStyle="1" w:styleId="apple-converted-space">
    <w:name w:val="apple-converted-space"/>
    <w:basedOn w:val="Fuentedeprrafopredeter"/>
    <w:rsid w:val="00DB2BAB"/>
  </w:style>
  <w:style w:type="paragraph" w:styleId="Revisin">
    <w:name w:val="Revision"/>
    <w:hidden/>
    <w:uiPriority w:val="99"/>
    <w:semiHidden/>
    <w:rsid w:val="009D1402"/>
    <w:rPr>
      <w:rFonts w:ascii="Times New Roman" w:eastAsia="Times New Roman" w:hAnsi="Times New Roman"/>
      <w:sz w:val="24"/>
      <w:lang w:val="es-ES_tradnl"/>
    </w:rPr>
  </w:style>
  <w:style w:type="paragraph" w:styleId="Sinespaciado">
    <w:name w:val="No Spacing"/>
    <w:uiPriority w:val="1"/>
    <w:qFormat/>
    <w:rsid w:val="00820CD7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2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5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38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73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0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127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233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128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669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011490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551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14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BDDA3-D79B-442C-8E14-34049D293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442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jafrances</dc:creator>
  <cp:lastModifiedBy>PRUEBA</cp:lastModifiedBy>
  <cp:revision>10</cp:revision>
  <cp:lastPrinted>2015-04-30T16:34:00Z</cp:lastPrinted>
  <dcterms:created xsi:type="dcterms:W3CDTF">2015-04-30T15:31:00Z</dcterms:created>
  <dcterms:modified xsi:type="dcterms:W3CDTF">2015-04-30T17:01:00Z</dcterms:modified>
</cp:coreProperties>
</file>